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Горлинка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Болен. Лежу в палатке.
          <w:br/>
          Читаю хорошую книгу.
          <w:br/>
          Стол. Закопчённый чайник.
          <w:br/>
          Роза в помятой кружке.
          <w:br/>
          Вдруг отрываюсь от книжки.
          <w:br/>
          Что там случилось? Птица!
          <w:br/>
          Птица на тонких ножках
          <w:br/>
          В ярком просвете двери.
          <w:br/>
          Крошки нашла, поклевала
          <w:br/>
          И на меня взглянула
          <w:br/>
          Выпуклым круглым глазом.
          <w:br/>
          Птица в ярком просвете,
          <w:br/>
          Роза в помятой кружке, –
          <w:br/>
          Я этого мог не увидеть,
          <w:br/>
          Читая хорошую книгу.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2022-03-25T11:34:57+03:00</dcterms:created>
  <dcterms:modified xsi:type="dcterms:W3CDTF">2022-03-25T11:34:57+03:00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