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прозвучит ни слово, ни гудок
          <w:br/>
           в развалинах, задохшихся от дыма.
          <w:br/>
           Лежит убитый русский городок,
          <w:br/>
           и кажется — ничто непоправимо.
          <w:br/>
          <w:br/>
          Еще в тревожном зареве закат
          <w:br/>
           и различимы голоса орудий,
          <w:br/>
           а в городок уже приходят люди.
          <w:br/>
           Из горсти пьют, на дне воронки спят.
          <w:br/>
          <w:br/>
          И снова дым. Но дым уже другой —
          <w:br/>
           теперь он пахнет теплотой и пищей.
          <w:br/>
           И первый сруб, как первый лист тугой,
          <w:br/>
           из черного выходит корневища.
          <w:br/>
          <w:br/>
          И медленная светлая смола,
          <w:br/>
           как слезы встречи, катится по стенам.
          <w:br/>
           И верят люди: жизнь благословенна,
          <w:br/>
           как бы она сурова ни была!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2022-04-23T03:43:50+03:00</dcterms:created>
  <dcterms:modified xsi:type="dcterms:W3CDTF">2022-04-23T03:43:50+03:00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