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Скользят стрижи в лазури неба чистой.
          <w:br/>
          — В лазури неба чистой горит закат. —
          <w:br/>
          В вечерний час как нежен луг росистый!
          <w:br/>
          — Как нежен луг росистый, и пруд, и сад! —
          <w:br/>
          Вечерний час — предчувствие полночи.
          <w:br/>
          — В предчувствии полночи душа дрожит. —
          <w:br/>
          Пред красотой минутной плачут очи.
          <w:br/>
          — Как горько плачут очи! Как миг бежит!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2022-03-25T10:23:19+03:00</dcterms:created>
  <dcterms:modified xsi:type="dcterms:W3CDTF">2022-03-25T10:23:19+03:00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