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месяцев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Зовём мы зимнею порой
          <w:br/>
           ДЕКАБРЬ, ЯНВАРЬ, ФЕВРАЛЬ,
          <w:br/>
           Когда снежинок белый рой
          <w:br/>
           Летит куда-то вдаль.
          <w:br/>
          <w:br/>
          За февралём приходит МАРТ,
          <w:br/>
           За ним АПРЕЛЬ и МАЙ.
          <w:br/>
           В лесу и в поле слышен гвалт
          <w:br/>
           Весенних птичьих стай.
          <w:br/>
          <w:br/>
          За маем лето на порог
          <w:br/>
           ИЮНЬ к нам приведёт.
          <w:br/>
           ИЮЛЬ подарит ягод сок,
          <w:br/>
           А месяц АВГУСТ — мёд.
          <w:br/>
          <w:br/>
          За летом осени ансамбль
          <w:br/>
           Исполнит танец свой,
          <w:br/>
           СЕНТЯБРЬ, ОКТЯБРЬ, потом НОЯБРЬ
          <w:br/>
           Засыпят сад листвой.
          <w:br/>
          <w:br/>
          Снежок роняя на ходу,
          <w:br/>
           Зима придёт опять.
          <w:br/>
           Двенадцать месяцев в году,
          <w:br/>
           И всех их надо 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2022-04-22T10:33:21+03:00</dcterms:created>
  <dcterms:modified xsi:type="dcterms:W3CDTF">2022-04-22T10:33:21+03:00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