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 увлекались танцами,
          <w:br/>
           И, чтя дворовый ритуал,
          <w:br/>
           Меж растопыренными пальцами
          <w:br/>
           Я тонким ножичком ширял. 
          <w:br/>
          <w:br/>
          И шли футбольные баталии
          <w:br/>
           На близлежащем пустыре.
          <w:br/>
           Девчонок ножки или талии
          <w:br/>
           Еще не снились на заре. 
          <w:br/>
          <w:br/>
          Береза желтая осенняя,
          <w:br/>
           Грузовика далекий гром
          <w:br/>
           И дымка умиротворения
          <w:br/>
           Над вечереющим двором.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2022-04-22T08:00:20+03:00</dcterms:created>
  <dcterms:modified xsi:type="dcterms:W3CDTF">2022-04-22T08:00:20+03:00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