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Деньги в детстве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Деньги и в детстве приятно иметь,
          <w:br/>
          Особенно медь,
          <w:br/>
          Чтоб ею греметь.
          <w:br/>
          <w:br/>
          Пальцами раскрутишь пятачок,
          <w:br/>
          Станет он вертеться, как волчок,
          <w:br/>
          Спляшет на столе и на полу.
          <w:br/>
          А зимой прижмёшь его к стеклу,
          <w:br/>
          К белому,
          <w:br/>
          Совсем заиндевелому, –
          <w:br/>
          <w:br/>
          Тут же от тепла твоей руки
          <w:br/>
          На стекле проступят пятаки,
          <w:br/>
          <w:br/>
          И сквозь круглое окошечко в стекле
          <w:br/>
          Будет видно, что творится на земле.
          <w:br/>
          <w:br/>
          А выбрать колеблешься то или это,
          <w:br/>
          Орёл или решка – взлетает монета,
          <w:br/>
          И с помощью денег решаешь судьбу
          <w:br/>
          По цифре нарядной или по гербу.
          <w:br/>
          <w:br/>
          Синяк объявился – приложим пятак.
          <w:br/>
          Нет, деньги и в детстве – совсем не пустяк.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2022-03-17T15:04:49+03:00</dcterms:created>
  <dcterms:modified xsi:type="dcterms:W3CDTF">2022-03-17T15:04:49+03:00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