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Джордж Кемпбелл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Долиной реки
          <w:br/>
           И по горной стране
          <w:br/>
           Доблестный Кемпбелл
          <w:br/>
           Скакал на коне.
          <w:br/>
           Оседлан и взнуздан
          <w:br/>
           Был конь вороной.
          <w:br/>
           Без всадника в полночь
          <w:br/>
           Пришел он домой.
          <w:br/>
           Встала с постели
          <w:br/>
           Старая мать.
          <w:br/>
           Жена молодая
          <w:br/>
           Вышла встречать.
          <w:br/>
           «Зелен мол луг,
          <w:br/>
           Но никем он не кошен.
          <w:br/>
           Бедный ребеночек мой.
          <w:br/>
           Не доношен!»
          <w:br/>
           Оседланный, взнузданный,
          <w:br/>
           Конь вороной,
          <w:br/>
           Обрызганный кровью,
          <w:br/>
           Вернулся домой.
          <w:br/>
           Тяжко вздымались
          <w:br/>
           Бока у коня.
          <w:br/>
           Стремя о пряжку
          <w:br/>
           Билось, звеня.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2022-04-22T15:36:23+03:00</dcterms:created>
  <dcterms:modified xsi:type="dcterms:W3CDTF">2022-04-22T15:36:23+03:00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