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 в августе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бела дня начинает стремглав смеркаться, и
          <w:br/>
          кучевое пальто норовит обернуться шубой
          <w:br/>
          с неземного плеча. Под напором дождя акация
          <w:br/>
          становится слишком шумной.
          <w:br/>
          Не иголка, не нитка, но нечто бесспорно швейное,
          <w:br/>
          фирмы Зингер почти с примесью ржавой лейки,
          <w:br/>
          слышится в этом стрекоте; и герань обнажает шейные
          <w:br/>
          позвонки белошвейки.
          <w:br/>
          <w:br/>
          Как семейно шуршанье дождя! как хорошо заштопаны
          <w:br/>
          им прорехи в пейзаже изношенном, будь то выпас
          <w:br/>
          или междудеревье, околица, лужа — чтоб они
          <w:br/>
          зренью не дали выпасть
          <w:br/>
          из пространства. Дождь! двигатель близорукости,
          <w:br/>
          летописец вне кельи, жадный до пищи постной,
          <w:br/>
          испещряющий суглинок, точно перо без рукописи,
          <w:br/>
          клинописью и оспой.
          <w:br/>
          <w:br/>
          Повернуться спиной к окну и увидеть шинель с погонами
          <w:br/>
          на коричневой вешалке, чернобурку на спинке кресла,
          <w:br/>
          бахрому желтой скатерти, что, совладав с законами
          <w:br/>
          тяготенья, воскресла
          <w:br/>
          и накрыла обеденный стол, за которым втроем за ужином
          <w:br/>
          мы сидим поздно вечером, и ты говоришь сонливым,
          <w:br/>
          совершенно моим, но дальностью лет приглушенным
          <w:br/>
          голосом: ‘Ну и ливень’.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2022-03-17T21:44:55+03:00</dcterms:created>
  <dcterms:modified xsi:type="dcterms:W3CDTF">2022-03-17T21:44:55+03:00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