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Доля бедняка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чужих людей
          <w:br/>
           Горек белый хлеб,
          <w:br/>
           Брага хмельная —
          <w:br/>
           Неразборчива!
          <w:br/>
          <w:br/>
          Речи вольные —
          <w:br/>
           Все как связаны;
          <w:br/>
           Чувства жаркие
          <w:br/>
           Мрут без отзыва…
          <w:br/>
          <w:br/>
          Из души ль порой
          <w:br/>
           Радость вырвется —
          <w:br/>
           Злой насмешкою
          <w:br/>
           Вмиг отравится.
          <w:br/>
          <w:br/>
          И бел-ясен день
          <w:br/>
           Затуманится;
          <w:br/>
           Грустью черною
          <w:br/>
           Мир оденется.
          <w:br/>
          <w:br/>
          И сидишь,глядишь,
          <w:br/>
           Улыбаючись;
          <w:br/>
           А в душе клянешь
          <w:br/>
           Долю горькую!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2022-04-22T13:25:31+03:00</dcterms:created>
  <dcterms:modified xsi:type="dcterms:W3CDTF">2022-04-22T13:25:31+03:00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