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пред собой дорогу
          <w:br/>
          В тени раскидистых дубов,
          <w:br/>
          Такую милую дорогу
          <w:br/>
          Вдоль изгороди из цветов.
          <w:br/>
          <w:br/>
          Смотрел я в тягостной тревоге,
          <w:br/>
          Как плыл по ней вечерний дым.
          <w:br/>
          И каждый камень на дороге
          <w:br/>
          Казался близким и родным.
          <w:br/>
          <w:br/>
          Но для чего идти мне ею?
          <w:br/>
          Она меня не приведет
          <w:br/>
          Туда, где я дышать не смею,
          <w:br/>
          Где милая моя живет.
          <w:br/>
          <w:br/>
          Когда она родилась, ноги
          <w:br/>
          В железо заковали ей,
          <w:br/>
          И стали чужды ей дороги
          <w:br/>
          В тени. склонившихся ветвей.
          <w:br/>
          <w:br/>
          Когда она родилась, сердце
          <w:br/>
          В железо заковали ей,
          <w:br/>
          И та, которую люблю я,
          <w:br/>
          Не будет никогда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2022-03-18T21:32:19+03:00</dcterms:created>
  <dcterms:modified xsi:type="dcterms:W3CDTF">2022-03-18T21:32:19+03:00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