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познаётся в удаче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познаётся в удаче
          <w:br/>
           Также порой, как в беде.
          <w:br/>
           Если он душу не прячет,
          <w:br/>
           Чувства не держит в узде.
          <w:br/>
          <w:br/>
          Друг познаётся в удаче.
          <w:br/>
           Если удача твоя
          <w:br/>
           Друга не радует, – значит,
          <w:br/>
           Друг твой лукав, как змея.
          <w:br/>
          <w:br/>
          Или же горькая зависть
          <w:br/>
           Разум затмила его,
          <w:br/>
           И, на успех твой позарясь,
          <w:br/>
           Он не простит ничего.
          <w:br/>
          <w:br/>
          Он не простит… Но иначе
          <w:br/>
           Скажет об этом тебе.
          <w:br/>
           Друг познаётся в удаче
          <w:br/>
           Больше порой, чем в беде.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2022-04-21T12:37:39+03:00</dcterms:created>
  <dcterms:modified xsi:type="dcterms:W3CDTF">2022-04-21T12:37:39+03:00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