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сделалось? Зачем я не могу,
          <w:br/>
          уж целый год не знаю, не умею
          <w:br/>
          слагать стихи и только немоту
          <w:br/>
          тяжелую в моих губах имею?
          <w:br/>
          <w:br/>
          Вы скажете - но вот уже строфа,
          <w:br/>
          четыре строчки в ней, она готова.
          <w:br/>
          Я не о том. Во мне уже стара
          <w:br/>
          привычка ставить слово после слова.
          <w:br/>
          <w:br/>
          Порядок этот ведает рука.
          <w:br/>
          Я не о том. Как это прежде было?
          <w:br/>
          Когда происходило - не строка -
          <w:br/>
          другое что-то. Только что?- забыла.
          <w:br/>
          <w:br/>
          Да, то, другое, разве знало страх,
          <w:br/>
          когда шалило голосом так смело,
          <w:br/>
          само, как смех, смеялось на устах
          <w:br/>
          и плакало, как плач, если хотело?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2021-11-10T16:57:44+03:00</dcterms:created>
  <dcterms:modified xsi:type="dcterms:W3CDTF">2021-11-10T16:57:44+03:00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