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Ек. H. Ушаковой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бывало, в старину
          <w:br/>
          Являлся дух иль привиденье,
          <w:br/>
          То прогоняло сатану
          <w:br/>
          Простое это изреченье:
          <w:br/>
          "Аминь, аминь, рассыпься!" В наши дни
          <w:br/>
          Гораздо менее бесов и привидений;
          <w:br/>
          Бог ведает, куда девалися они.
          <w:br/>
          Но ты, мой злой иль добрый гений,
          <w:br/>
          Когда я вижу пред собой
          <w:br/>
          Твой профиль и глаза, и кудри золотые,
          <w:br/>
          Когда я слышу голос твой
          <w:br/>
          И речи резвые, живые -
          <w:br/>
          Я очарован, я горю
          <w:br/>
          И содрогаюсь пред тобою,
          <w:br/>
          И сердцу, полному мечтою,
          <w:br/>
          "Аминь, аминь, рассыпься!" - говорю.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2021-11-10T10:17:44+03:00</dcterms:created>
  <dcterms:modified xsi:type="dcterms:W3CDTF">2021-11-10T10:17:44+03:00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