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ты любишь, то всем существом..."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ты любишь, то всем существом -
          <w:br/>
          Что б ни случилось, ты думать будешь
          <w:br/>
          Не о себе, а всегда о нем -
          <w:br/>
          Да, именно: прежде всего о нем,
          <w:br/>
          О том, кого ты беспредельно любишь.
          <w:br/>
          <w:br/>
          А он в этих случаях всей душою
          <w:br/>
          И в буднях, и в радостях, и в борьбе,
          <w:br/>
          Согласный всегда и во всем с тобою,
          <w:br/>
          Тоже думает о себе...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2021-11-10T09:38:31+03:00</dcterms:created>
  <dcterms:modified xsi:type="dcterms:W3CDTF">2021-11-10T09:38:31+03:00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