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художник неподкупный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художник неподкупный —
          <w:br/>
           Так распишет, что ой-ой.
          <w:br/>
           Он любой душе преступной
          <w:br/>
           Воздавать привык с лихвой.
          <w:br/>
          <w:br/>
          Тот ваятель не согласен
          <w:br/>
           Утаить хоть что-нибудь.
          <w:br/>
           Лепкой брыльев и подглазин
          <w:br/>
           Он расскажет злую суть.
          <w:br/>
          <w:br/>
          По одной кривой улыбке
          <w:br/>
           Он движеньями резца
          <w:br/>
           Год из году без ошибки
          <w:br/>
           Обличает подлеца.
          <w:br/>
          <w:br/>
          Сеть морщинок расположит
          <w:br/>
           Так, что скрыть уже нельзя:
          <w:br/>
           Этот век позорно прожит —
          <w:br/>
           Вниз и вниз вела стезя…
          <w:br/>
          <w:br/>
          Тут уж верьте ли, не верьте —
          <w:br/>
           Весь рисунок неспроста…
          <w:br/>
           Но останется до смерти
          <w:br/>
           Красотою красота.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2022-04-23T18:54:24+03:00</dcterms:created>
  <dcterms:modified xsi:type="dcterms:W3CDTF">2022-04-23T18:54:24+03:00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