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Есть книги, как дождик по крышам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книги, как дождик по крышам,
          <w:br/>
           как милый приветливый кров,
          <w:br/>
           и книги, которые дышат
          <w:br/>
           простором на стыке ветров.
          <w:br/>
           Счастливые книги, в которых
          <w:br/>
           несмолкшее время хранит
          <w:br/>
           и гул орудийный «Авроры»,
          <w:br/>
           и гул, где взрывали гранит…
          <w:br/>
           Есть книги. В них битв и салютов
          <w:br/>
           суровый и радужный гром
          <w:br/>
           еще не рожденные люди
          <w:br/>
           услышат в далеком своём.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2022-04-22T13:54:22+03:00</dcterms:created>
  <dcterms:modified xsi:type="dcterms:W3CDTF">2022-04-22T13:54:22+03:00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