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об этом лете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
          <w:br/>
          <w:br/>
          И требовала, чтоб кусты
          <w:br/>
          Участвовали в бреде,
          <w:br/>
          Всех я любила, кто не ты
          <w:br/>
          И кто ко мне не едет…
          <w:br/>
          Я говорила облакам:
          <w:br/>
          ‘Ну, ладно, ладно, по рукам’.
          <w:br/>
          А облака — ни слова,
          <w:br/>
          И ливень льется снова.
          <w:br/>
          И в августе зацвел жасмин,
          <w:br/>
          И в сентябре — шиповник,
          <w:br/>
          И ты приснился мне — один
          <w:br/>
          Всех бед моих виновник.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2022-03-19T19:34:50+03:00</dcterms:created>
  <dcterms:modified xsi:type="dcterms:W3CDTF">2022-03-19T19:34:50+03:00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