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"Её не знает свет..."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Её не знает свет, — она ещё ребёнок;
          <w:br/>
          Но очерк головы у ней так чист и тонок,
          <w:br/>
          И столько томности во взгляде кротких глаз,
          <w:br/>
          Что детства мирного последний близок час.
          <w:br/>
          Дохнёт тепло любви, — младенческое око
          <w:br/>
          Лазурным пламенем засветится глубоко,
          <w:br/>
          И гребень, ласково-разборчив, будто сам
          <w:br/>
          Пойдёт медлительней по пышным волосам,
          <w:br/>
          Персты румяные, бледнея, подлиннеют...
          <w:br/>
          Блажен, кто замечал, как постепенно зреют
          <w:br/>
          Златые гроздия, и знал, что виноград
          <w:br/>
          Сбирая, он вопьёт их сладкий аромат!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2021-11-10T10:01:00+03:00</dcterms:created>
  <dcterms:modified xsi:type="dcterms:W3CDTF">2021-11-10T10:01:00+03:00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