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Жаворонок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солнце темный лес зардел,
          <w:br/>
          В долине пар белеет тонкий,
          <w:br/>
          И песню раннюю запел
          <w:br/>
          В лазури жаворонок звонкий.
          <w:br/>
          <w:br/>
          Он голосисто с вышины
          <w:br/>
          Поет, на солнышке сверкая:
          <w:br/>
          Весна пришла к нам молодая,
          <w:br/>
          Я здесь пою приход весны.
          <w:br/>
          <w:br/>
          Здесь так легко мне, так радушно,
          <w:br/>
          Так беспредельно, так воздушно;
          <w:br/>
          Весь божий мир здесь вижу я.
          <w:br/>
          И славит бога песнь моя!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2021-11-10T10:19:59+03:00</dcterms:created>
  <dcterms:modified xsi:type="dcterms:W3CDTF">2021-11-10T10:19:59+03:00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