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Жеманная тоска искусственной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хороши!- Каштановой волной
          <w:br/>
           Ваш локон падает на свежие ланиты;
          <w:br/>
           Как мил ваш взор полузакрытый,
          <w:br/>
           Как мил ваш стан полунагой!
          <w:br/>
           Не вы ль оригинал живой
          <w:br/>
           Очаровательной хариты,
          <w:br/>
           Кановы созданной рукой?
          <w:br/>
           Вы хороши!- Но мой покой
          <w:br/>
           Неколебим. Осанка величава,
          <w:br/>
           Жеманная тоска искусственной любви
          <w:br/>
           Не страшны мне: моя отрава —
          <w:br/>
           Взор вдохновительный и слово от души.
          <w:br/>
           Я их ищу давно, давно не обретая.
          <w:br/>
           Вам не сродни крылатый бог:
          <w:br/>
           Жизнь ваша — стрелка часовая,
          <w:br/>
           Арифметический итог.
          <w:br/>
           Но та, которую люблю, не называя…
          <w:br/>
           Ах! та вся — чувство, вся — восторг,
          <w:br/>
           Как Пиндара строфа живая!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2022-04-21T13:14:46+03:00</dcterms:created>
  <dcterms:modified xsi:type="dcterms:W3CDTF">2022-04-21T13:14:46+03:00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