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чистоту языка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1. АВОСЬКА</strong>
          <w:br/>
          <w:br/>
          Она с народом весело живет
          <w:br/>
           И грустно с бюрократом-недоумкой:
          <w:br/>
           Народ ее авоською зовет
          <w:br/>
           А бюрократ — хозяйственною сумкой!
          <w:br/>
          <w:br/>
          <strong>2. КУЛИЧ</strong>
          <w:br/>
          <w:br/>
          В булочных и гастрономах продаются
          <w:br/>
           куличи, которые почему-то именуются
          <w:br/>
           весенними и славянскими кексами.
          <w:br/>
          <w:br/>
          Почему должны мы, москвичи,
          <w:br/>
           Следовать словечкам англосакским:
          <w:br/>
           Называть свои же куличи
          <w:br/>
           Кексами, весенним и славянским?
          <w:br/>
          <w:br/>
          Почему-то русский наш кулич
          <w:br/>
           Изгоняется из обихода…
          <w:br/>
           Разве запрещал его Ильич
          <w:br/>
           В Октябре семнадцатого года?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2022-04-22T17:00:30+03:00</dcterms:created>
  <dcterms:modified xsi:type="dcterms:W3CDTF">2022-04-22T17:00:30+03:00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