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Забились мы в кресло в 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Забились мы в кресло в сумерки —
          <w:br/>
           я и тоска, сам-друг.
          <w:br/>
           Все мы давно б умерли,
          <w:br/>
           да умереть недосуг.
          <w:br/>
           И жаловаться некому
          <w:br/>
           и не на кого пенять,
          <w:br/>
           что жить — некогда,
          <w:br/>
           и бунтовать — некогда,
          <w:br/>
           и некогда — умирать,
          <w:br/>
           что человек отчаялся
          <w:br/>
           воду в ступе толочь,
          <w:br/>
           и маятник умаялся
          <w:br/>
           качаться день и ночь.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2022-04-21T22:27:53+03:00</dcterms:created>
  <dcterms:modified xsi:type="dcterms:W3CDTF">2022-04-21T22:27:53+03:00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