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Забыв о счастьи, о весельи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Забыв о счастьи, о весельи,
          <w:br/>
          Отвергнув равнодушный свет,
          <w:br/>
          Один в своей унылой келье
          <w:br/>
          Ты, чарователь и поэт.
          <w:br/>
          Ты только сети сердцу вяжешь,
          <w:br/>
          Печально голову клоня,
          <w:br/>
          И все молчишь, и мне не скажешь
          <w:br/>
          О том, как любишь ты меня.
          <w:br/>
          А я — надменная царица.
          <w:br/>
          Не знаю я свободных встреч.
          <w:br/>
          Душна мне эта багряница,
          <w:br/>
          Ярмо моих прекрасных плеч,
          <w:br/>
          Бессильна я в томленьях страсти.
          <w:br/>
          Соседний трон угрюмо пуст,
          <w:br/>
          И только призрак гордой власти
          <w:br/>
          Порой коснется алых уст.
          <w:br/>
          О, если б снять венец двурогий,
          <w:br/>
          И целовать, и обнимать!
          <w:br/>
          Но все твердит мне кто-то строгий,
          <w:br/>
          Что я — увенчанная мать.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2022-03-21T22:24:47+03:00</dcterms:created>
  <dcterms:modified xsi:type="dcterms:W3CDTF">2022-03-21T22:24:47+03:00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