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 бытия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спросил у свободного Ветра,
          <w:br/>
          Что мне сделать, чтоб быть молодым.
          <w:br/>
          Мне ответил играющий Ветер
          <w:br/>
          «Будь воздушным, как ветер, как дым!»
          <w:br/>
          Я спросил у могучего Моря,
          <w:br/>
          В чем великий завет бытия.
          <w:br/>
          Мне ответило звучное Море
          <w:br/>
          «Будь всегда полнозвучным, как я!»
          <w:br/>
          Я спросил у высокого Солнца,
          <w:br/>
          Как мне вспыхнуть светлее зари
          <w:br/>
          Ничего не ответило Солнце,
          <w:br/>
          Но душа услыхала: «Гори!»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2022-03-25T07:46:56+03:00</dcterms:created>
  <dcterms:modified xsi:type="dcterms:W3CDTF">2022-03-25T07:46:56+03:00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