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Заключение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буйным хаосом стихийных сил
          <w:br/>
          Сияла людям Мысль, как свет в эфире.
          <w:br/>
          Исканьем тайн дух человека жил,
          <w:br/>
          Мощь разума распространялась в мире.
          <w:br/>
          Прекрасен, светел, венчан, златокрыл,
          <w:br/>
          Он встал, как царь в торжественной порфире.
          <w:br/>
          Хоть иногда лампады Рок гасил,
          <w:br/>
          Дух знанья жил, скрыт в дивном эликсире.
          <w:br/>
          Во все века жила, затаена,
          <w:br/>
          Надежда — вскрыть все таинства природы,
          <w:br/>
          К великой цели двигались народы.
          <w:br/>
          Шумя, Европу обняла война…
          <w:br/>
          Все ж топот армий, громы артиллерий
          <w:br/>
          Не заглушат стремленья к высшей сфере.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2022-03-21T12:59:51+03:00</dcterms:created>
  <dcterms:modified xsi:type="dcterms:W3CDTF">2022-03-21T12:59:51+03:00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