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вспоминаем тихий снег,
          <w:br/>
          Когда из блеска летней ночи
          <w:br/>
          Нам улыбнутся старческие очи
          <w:br/>
          Под тяжестью усталых век.
          <w:br/>
          <w:br/>
          Ах, ведь и им, как в наши дни,
          <w:br/>
          Казались все луга иными.
          <w:br/>
          По вечерам в волнисто-белом дыме
          <w:br/>
          Весной тонули и они.
          <w:br/>
          <w:br/>
          В раю затепленным свечам
          <w:br/>
          Огни земли казались грубы.
          <w:br/>
          С безумной грустью розовые губы
          <w:br/>
          О них шептались по ночам.
          <w:br/>
          <w:br/>
          Под тихим пологом зимы
          <w:br/>
          Они не плачут об апреле,
          <w:br/>
          Чтобы без слез отчаянья смотрели
          <w:br/>
          В лицо минувшему и мы.
          <w:br/>
          <w:br/>
          Из них судьба струит на нас
          <w:br/>
          Успокоенье мудрой ночи, —
          <w:br/>
          И мне дороже старческие очи
          <w:br/>
          Открытых небу юных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2022-03-17T16:34:40+03:00</dcterms:created>
  <dcterms:modified xsi:type="dcterms:W3CDTF">2022-03-17T16:34:40+03:00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