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Зима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Зима без маски и без грима
          <w:br/>
           Белым-бела, слаба, не слажена,
          <w:br/>
           Но и таящаяся зрима,
          <w:br/>
           Но и молчащая услышана.
          <w:br/>
          <w:br/>
          Она сама полна предчувствий,
          <w:br/>
           Уместных разве только в юности,
          <w:br/>
           Сама нуждается в искусстве,
          <w:br/>
           В его тревожной, дикой странности.
          <w:br/>
          <w:br/>
          Всё дело в нём! Всё окруженье
          <w:br/>
           Кистей, и струн, и ритма требует.
          <w:br/>
           Всё бередит воображенье,
          <w:br/>
           Торопит, бродит, бредит, пробует…
          <w:br/>
          <w:br/>
          А мы, теснящиеся тут же,
          <w:br/>
           Оцениваем дело заново,—
          <w:br/>
           Канун зимы, преддверье стужи,
          <w:br/>
           Разгар художества сезонного.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2022-04-22T18:22:31+03:00</dcterms:created>
  <dcterms:modified xsi:type="dcterms:W3CDTF">2022-04-22T18:22:31+03:00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