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Зреющая книга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Взыскатель полного безлюдья,
          <w:br/>
          Обрел я озеро в лесу.
          <w:br/>
          В храм смоляного изумрудья
          <w:br/>
          Свою любовь перенесу.
          <w:br/>
          Ты, Ульястэ, в миниатюре
          <w:br/>
          Всю жизнь мне снящийся Байкал:
          <w:br/>
          Не те же ль вспыльчивые бури?
          <w:br/>
          Не тот же ль вид лесистых скал?
          <w:br/>
          На берегах твоих смолистых
          <w:br/>
          И над прозрачной глубиной
          <w:br/>
          Роится столько чувств пречистых
          <w:br/>
          Моей тридцать шестой весной.
          <w:br/>
          Баюкающая ли сизость,
          <w:br/>
          Оторванность ли от людей,
          <w:br/>
          Поющая ли в сердце близость
          <w:br/>
          Подруги найденной моей,
          <w:br/>
          Но только в храме смольных игол
          <w:br/>
          И струйчатого ветерка
          <w:br/>
          Байкальчатого озерка
          <w:br/>
          Я чувствую, как зреет книга.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2022-03-22T10:15:51+03:00</dcterms:created>
  <dcterms:modified xsi:type="dcterms:W3CDTF">2022-03-22T10:15:51+03:00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