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 пишется, и не поётся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 пишется, и не поётся,
          <w:br/>
          Струны рву каждый раз, как начну.
          <w:br/>
          Ну а если струна оборвётся —
          <w:br/>
          Заменяешь другою струну.
          <w:br/>
          <w:br/>
          И, пока привыкнешь к новой,
          <w:br/>
          Иссекаешь пальцы в кровь:
          <w:br/>
          Не звучит аккорд басовый,
          <w:br/>
          Недостаточно верхов.
          <w:br/>
          <w:br/>
          Но остались чары —
          <w:br/>
          Брежу наяву,
          <w:br/>
          Разобью гитару,
          <w:br/>
          Струны оборву,
          <w:br/>
          <w:br/>
          Не жалею глотки
          <w:br/>
          И иду на крест —
          <w:br/>
          Выпью бочку водки
          <w:br/>
          За один присест.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2022-03-17T14:12:58+03:00</dcterms:created>
  <dcterms:modified xsi:type="dcterms:W3CDTF">2022-03-17T14:12:58+03:00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