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То, что мой друг
          <w:br/>
           бывал жесток со мною,
          <w:br/>
           Полезно мне. Сам испытав печаль,
          <w:br/>
           Я должен гнуться под своей виною,
          <w:br/>
           Коль это сердце — сердце, а не сталь.
          <w:br/>
           И если я потряс обидой друга,
          <w:br/>
           Как он меня, — его терзает ад,
          <w:br/>
           И у меня не может быть досуга
          <w:br/>
           Припоминать обид минувших яд.
          <w:br/>
           Пускай та ночь печали и томленья
          <w:br/>
           Напомнит мне, что чувствовал я сам,
          <w:br/>
           Чтоб другу я принес для исцеленья,
          <w:br/>
           Как он тогда, раскаянья бальзам. 
          <w:br/>
          <w:br/>
          Я все простил, что испытал когда-то,
          <w:br/>
           И ты прости, — взаимная расплата!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2022-04-21T18:43:32+03:00</dcterms:created>
  <dcterms:modified xsi:type="dcterms:W3CDTF">2022-04-21T18:43:32+03:00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