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Иаков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Иаков шёл в Харан и ночевал в пути,
          <w:br/>
          Затем что пала ночь над той пустыней древней.
          <w:br/>
          Царь говорит рабам: «Вот должен друг прийти.
          <w:br/>
          Гасите все огни,  — во мраке мы душевней».
          <w:br/>
          <w:br/>
          Так повелел Господь гасить светило дня,
          <w:br/>
          Чтоб тайную вести с Иаковом беседу,
          <w:br/>
          Чтоб звать его в ночи: «Восстань, бори Меня —
          <w:br/>
          И всей земле яви Мой знак, Мою победу!»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2022-03-19T13:48:21+03:00</dcterms:created>
  <dcterms:modified xsi:type="dcterms:W3CDTF">2022-03-19T13:48:21+03:00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