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 ко мне, я обниму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Иди ко мне, я обниму –
          <w:br/>
           Русалочьи, до упокоя…
          <w:br/>
           В чем дело? А?
          <w:br/>
           Здесь дно речное…
          <w:br/>
           Мол, я маню в речную тьму!
          <w:br/>
          <w:br/>
          Во тьме речной любить кто смеет?
          <w:br/>
           Никто не смеет! Я – смогу.
          <w:br/>
           Здесь жемчуг на жемчужном теле
          <w:br/>
           Богаче, чем на берегу!
          <w:br/>
          <w:br/>
          Иди ко мне, мой жемчуг тронь.
          <w:br/>
           Зову волхвицей, до сгоранья…
          <w:br/>
           В чем дело? А?
          <w:br/>
           Зову в огонь?
          <w:br/>
           Ты думаешь, для умиранья?
          <w:br/>
          <w:br/>
          Сгорим, пожалуй! Ну и что.
          <w:br/>
           Наш свет – ножом через века!
          <w:br/>
           Сорви мне кольца, жемчуга,
          <w:br/>
           Лишь Божий перстень мой не тронь…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2022-04-21T14:35:34+03:00</dcterms:created>
  <dcterms:modified xsi:type="dcterms:W3CDTF">2022-04-21T14:35:34+03:00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