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Идёт прогулочный баркас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Идёт прогулочный баркас
          <w:br/>
          Вдоль голубого мыса.
          <w:br/>
          Семь чаек вьются за кормой
          <w:br/>
          И две над головой.
          <w:br/>
          А с берега глядят на нас
          <w:br/>
          Дворцы и кипарисы.
          <w:br/>
          А с горизонта мчится вал
          <w:br/>
          К черте береговой.
          <w:br/>
          <w:br/>
          Одни забыли об игре,
          <w:br/>
          Другие – о потерях.
          <w:br/>
          На взрослых лицах – озорство,
          <w:br/>
          На детских лицах – грусть.
          <w:br/>
          Все дети на море глядят,
          <w:br/>
          Все взрослые – на берег.
          <w:br/>
          А я на лица тех и тех
          <w:br/>
          Гляжу – не нагляжусь!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2022-03-19T06:48:45+03:00</dcterms:created>
  <dcterms:modified xsi:type="dcterms:W3CDTF">2022-03-19T06:48:45+03:00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