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кн. П.А. 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в шуме городском
          <w:br/>
          Мечтает об уединенье,
          <w:br/>
          Кто видит только в отдаленье
          <w:br/>
          Пустыню, садик, сельский дом,
          <w:br/>
          Холмы с безмолвными лесами,
          <w:br/>
          Долину с резвым ручейком
          <w:br/>
          И даже... стадо с пастухом!
          <w:br/>
          Блажен, кто с добрыми друзьями
          <w:br/>
          Сидит до ночи за столом
          <w:br/>
          И над славенскими глупцами
          <w:br/>
          Смеется русскими стихами;
          <w:br/>
          Блажен, кто шумную Москву
          <w:br/>
          Для хижинки не покидает...
          <w:br/>
          И не во сне, а на яву
          <w:br/>
          Свою любовницу ласкает!..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2021-11-11T10:21:22+03:00</dcterms:created>
  <dcterms:modified xsi:type="dcterms:W3CDTF">2021-11-11T10:21:22+03:00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