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отроческих лет он выходил едва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отроческих лет он выходил едва,
          <w:br/>
           Когда она его безумно полюбила
          <w:br/>
           За кудри детские, за пылкие слова.
          <w:br/>
           Семью и мужа — всё она тогда забыла!
          <w:br/>
          <w:br/>
          Теперь пред юношей, роскошна и пышна,
          <w:br/>
           Вся жизнь раскинулась, орел расправил крылья,
          <w:br/>
           И чует в воздухе недоброе она,
          <w:br/>
           И замирает вся от гневного бессилья.
          <w:br/>
          <w:br/>
          В тревоге и тоске ее блуждает взгляд,
          <w:br/>
           Как будто в нем застыл вопрос и сердце гложет:
          <w:br/>
           «Где он, что с ним, и с кем часы его летят?..»
          <w:br/>
           Всё знать она должна и знать, увы!— не может.
          <w:br/>
          <w:br/>
          И мечется она, всем слухам и речам
          <w:br/>
           Внимая горячо, то веря, то не веря,
          <w:br/>
           Бесцельной яростью напоминая нам
          <w:br/>
           Предсмертные прыжки израненного зверя.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2022-04-22T02:49:23+03:00</dcterms:created>
  <dcterms:modified xsi:type="dcterms:W3CDTF">2022-04-22T02:49:23+03:00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