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живу душой на свете,
          <w:br/>
          Хотя реально в нем живу;
          <w:br/>
          Но где мой край, где шири эти, —
          <w:br/>
          Я вам навряд ли назову.
          <w:br/>
          Мне непонятна жизнь земная,
          <w:br/>
          Темна, ненужна и гадка;
          <w:br/>
          Зачем мне жить — не понимаю:
          <w:br/>
          Я здесь без чувств, без языка…
          <w:br/>
          Ведь жизнь души моей — в пространстве,
          <w:br/>
          Ни на земле, ни на луне,
          <w:br/>
          Ни в миге и ни в постоянстве,
          <w:br/>
          Но царства злобного — извне.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2022-03-22T09:54:12+03:00</dcterms:created>
  <dcterms:modified xsi:type="dcterms:W3CDTF">2022-03-22T09:54:12+03:00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