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Интродукция (триолет)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струнной изгородью лиры
          <w:br/>
          Живет неведомый паяц.
          <w:br/>
          Его палаццо из палацц —
          <w:br/>
          За струнной изгородью лиры…
          <w:br/>
          Как он смешит пигмеев мира,
          <w:br/>
          Как сотрясает хохот плац,
          <w:br/>
          Когда за изгородью лиры
          <w:br/>
          Рыдает царственный паяц!..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2022-03-22T09:28:14+03:00</dcterms:created>
  <dcterms:modified xsi:type="dcterms:W3CDTF">2022-03-22T09:28:14+03:00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