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 или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К.
          <w:br/>
          <w:br/>
          Вам страшно за меня — а мне за вас.
          <w:br/>
          Но разный страх мы разумеем.
          <w:br/>
          Пусть схожие мечтания у нас,-
          <w:br/>
          Мы разной жалостью жалеем.
          <w:br/>
          <w:br/>
          Вам жаль «по-человечески» меня.
          <w:br/>
          Так зол и тяжек путь исканий!
          <w:br/>
          И мне дороги тихой, без огня
          <w:br/>
          Желали б вы, боясь страданий.
          <w:br/>
          <w:br/>
          Но вас — «по-Божьему» жалею я.
          <w:br/>
          Кого люблю — люблю для Бога.
          <w:br/>
          И будет тем светлей душа моя,
          <w:br/>
          Чем ваша огненней дорога.
          <w:br/>
          <w:br/>
          Я тихой пристани для вас боюсь,
          <w:br/>
          Уединенья знаю власть я;
          <w:br/>
          И не о счастии для вас молюсь —
          <w:br/>
          О том молюсь, что выше счастья.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2022-03-21T13:24:42+03:00</dcterms:created>
  <dcterms:modified xsi:type="dcterms:W3CDTF">2022-03-21T13:24:42+03:00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