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твоей могиле подойду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твоей могиле подойду.
          <w:br/>
           К плите гранитной припаду.
          <w:br/>
           Здесь кончился твой путь земной,
          <w:br/>
           Здесь ты со мной, здесь ты со мной.
          <w:br/>
           Но неужели только здесь?
          <w:br/>
           А я? А мир окрестный весь?
          <w:br/>
           А небо синее? А снег?
          <w:br/>
           А синева ручьев и рек?
          <w:br/>
           А в синем небе облака?
          <w:br/>
           А смертная моя тоска?
          <w:br/>
           А на лугах седой туман?..
          <w:br/>
           Не сон и не самообман:
          <w:br/>
           Когда заговорит гроза,
          <w:br/>
           Вблизи блеснут твои глаза —
          <w:br/>
           Их синих молний острия…
          <w:br/>
           И это вижу только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2022-04-27T00:46:27+03:00</dcterms:created>
  <dcterms:modified xsi:type="dcterms:W3CDTF">2022-04-27T00:46:27+03:00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