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ни стремилась к Пальмире 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ни стремилась к Пальмире я
          <w:br/>
          Золотоглавой,
          <w:br/>
          Но суждено здесь дожить мне до
          <w:br/>
          Первой розы.
          <w:br/>
          Персик зацвел, и фиалок дым
          <w:br/>
          Черно-лиловый…
          <w:br/>
          Кто мне посмеет сказать, что здесь
          <w:br/>
          Злая чужбина?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2022-03-17T20:33:08+03:00</dcterms:created>
  <dcterms:modified xsi:type="dcterms:W3CDTF">2022-03-17T20:33:08+03:00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