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Каравай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видели, щиток приоткрывая,
          <w:br/>
          в задумчивой и душной глубине
          <w:br/>
          прищуренные глазки каравая,
          <w:br/>
          когда он сам с собой наедине?
          <w:br/>
          Когда очнуться не хватает мочи,
          <w:br/>
          когда румяный край — под цвет зари,
          <w:br/>
          о чем он думает?
          <w:br/>
          О чем бормочет,
          <w:br/>
          ленивые глотая пузыри?
          <w:br/>
          А в нем живут сгоревшие поленья,
          <w:br/>
          старанья мастериц и мастеров.
          <w:br/>
          Он, как последнее стихотворенье,
          <w:br/>
          и добр, и откровенен, и суров.
          <w:br/>
          И задыхается на белом блюде
          <w:br/>
          от радости рожденья своего…
          <w:br/>
          И кланяются караваю люди
          <w:br/>
          и ломтики уносят от него.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2022-03-17T22:25:14+03:00</dcterms:created>
  <dcterms:modified xsi:type="dcterms:W3CDTF">2022-03-17T22:25:14+03:00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