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Каролине Павловой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 плывут поля — не видишь ты, не видишь! —
          <w:br/>
           И одуванчик умилительно пушист.
          <w:br/>
           Росинку шевеля, — не видишь ты, не видишь! —
          <w:br/>
           Пошатывается разлатый лист.
          <w:br/>
          <w:br/>
          И провода поют, — не слышишь ты, не слышишь,
          <w:br/>
           Как провода поют над нивами, и как
          <w:br/>
           Вдали копыта бьют — не слышишь ты, не слышишь! —
          <w:br/>
           И поздний выстрел будит березняк.
          <w:br/>
          <w:br/>
          Июль у нас, январь, — не помнишь ты, не помнишь:
          <w:br/>
           Тебе столетие не долгосрочной дня.
          <w:br/>
           Так памятлива встарь, — не помнишь ты, не помнишь
          <w:br/>
           Ни вечера, ни ветра, ни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2022-04-23T08:17:02+03:00</dcterms:created>
  <dcterms:modified xsi:type="dcterms:W3CDTF">2022-04-23T08:17:02+03:00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