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Картина вечера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берег сей пустынный,
          <w:br/>
           Когда с зарею лоно вод
          <w:br/>
           Его, ласкаясь, обоймет
          <w:br/>
           Дугой излучистой и длинной.
          <w:br/>
           Там в мелководье, по песку,
          <w:br/>
           Стада спустилися лениво;
          <w:br/>
           Там темные сады в реку
          <w:br/>
           Глядятся зеленью стыдливой;
          <w:br/>
           Там ива на воды легла,
          <w:br/>
           На вервях мачта там уснула,
          <w:br/>
           И в глади водного стекла
          <w:br/>
           Их отраженье потонуло.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2022-04-22T11:08:54+03:00</dcterms:created>
  <dcterms:modified xsi:type="dcterms:W3CDTF">2022-04-22T11:08:54+03:00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