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Картонный 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 уехал без прощанья,
          <w:br/>
           Оставив мне картонный домик.
          <w:br/>
           Милый подарок, ты — намек или предсказанье?
          <w:br/>
           Мой друг — бездушный насмешник или нежный
          <w:br/>
           комик?
          <w:br/>
           Что делать с тобою, странное подношенье?
          <w:br/>
           Зажгу свечу за окнами из цветной бумаги.
          <w:br/>
           Не сулишь ли ты мне радости рожденье?
          <w:br/>
           Не близки ли короли-маги?
          <w:br/>
           Ты — легкий, разноцветный и прозрачный,
          <w:br/>
           И блестишь, когда я огонь в тебе зажигаю.
          <w:br/>
           Без огня ты — картонный и мрачный:
          <w:br/>
           Верно ли я твой намек понимаю?
          <w:br/>
           А предсказание твое — такое:
          <w:br/>
           Взойдет звезда, придут волхвы с золотом, ладаном
          <w:br/>
           и смирной.
          <w:br/>
           Что же это может значить другое,
          <w:br/>
           Как не то, что пришлют нам денег, достигнем
          <w:br/>
           любви, славы всемирной?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2022-04-23T17:06:46+03:00</dcterms:created>
  <dcterms:modified xsi:type="dcterms:W3CDTF">2022-04-23T17:06:46+03:00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