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Квартет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…Марсель Швоб
          <w:br/>
          Перронета, Гильомета,
          <w:br/>
          Иссабо и Жаннетон,
          <w:br/>
          Вашей страстности комета
          <w:br/>
          Продается за тестон
          <w:br/>
          Гильомета, Перронета,
          <w:br/>
          Жаннетон и Иссабо
          <w:br/>
          Вы для девочки-корнета
          <w:br/>
          Принесли стихи Рембо.
          <w:br/>
          Это верные приметы,
          <w:br/>
          Что в крови повышен тон
          <w:br/>
          Перронета, Гильомета,
          <w:br/>
          Иссабо и Жаннетон.
          <w:br/>
          Ах, теперь для кабинета
          <w:br/>
          Надо ль спаржу и тюрбо,
          <w:br/>
          Гильомета, Перронета,
          <w:br/>
          Жаннетон и Иссабо?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2022-03-21T14:58:16+03:00</dcterms:created>
  <dcterms:modified xsi:type="dcterms:W3CDTF">2022-03-21T14:58:16+03:00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