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Кинжал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тебя, булатный мой кинжал,
          <w:br/>
          Товарищ светлый и холодный.
          <w:br/>
          Задумчивый грузин на месть тебя ковал,
          <w:br/>
          На грозный бой точил черкес свободный.
          <w:br/>
          <w:br/>
          Лилейная рука тебя мне поднесла
          <w:br/>
          В знак памяти, в минуту расставанья,
          <w:br/>
          И в первый раз не кровь вдоль по тебе текла,
          <w:br/>
          Но светлая слеза - жемчужина страданья.
          <w:br/>
          <w:br/>
          И черные глаза, остановясь на мне,
          <w:br/>
          Исполнены таинственной печали,
          <w:br/>
          Как сталь твоя при трепетном огне,
          <w:br/>
          То вдруг тускнели, то сверкали.
          <w:br/>
          <w:br/>
          Ты дан мне в спутники, любви залог немой,
          <w:br/>
          И страннику в тебе пример не бесполезный:
          <w:br/>
          Да, я не изменюсь и буду тверд душой,
          <w:br/>
          Как ты, как ты, мой друг железный.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2021-11-10T15:33:27+03:00</dcterms:created>
  <dcterms:modified xsi:type="dcterms:W3CDTF">2021-11-10T15:33:27+03:00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