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выхожу я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выхожу я утром
          <w:br/>
           И вижу твой тихий дом,
          <w:br/>
           Я радуюсь, милая крошка,
          <w:br/>
           Приметив тебя за окном.
          <w:br/>
          <w:br/>
          Читаю в глазах черно-карих
          <w:br/>
           И в легком движении век:
          <w:br/>
           — Ах, кто ты и что тебе надо,
          <w:br/>
           Чужой и больной человек?
          <w:br/>
          <w:br/>
          — Дитя, я поэт немецкий,
          <w:br/>
           Известный в немецкой стране.
          <w:br/>
           Назвав наших лучших поэтов,
          <w:br/>
           Нельзя не сказать обо мне.
          <w:br/>
          <w:br/>
          И той же болезнью я болен,
          <w:br/>
           Что многие в нашем краю.
          <w:br/>
           Припомнив тягчайшие муки,
          <w:br/>
           Нельзя не назвать и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2022-04-22T10:07:36+03:00</dcterms:created>
  <dcterms:modified xsi:type="dcterms:W3CDTF">2022-04-22T10:07:36+03:00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