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Комната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двери припаду одним плечом,
          <w:br/>
           В комнату войду, гремя ключом.
          <w:br/>
           Я и через сотни тысяч лет
          <w:br/>
           В темноте найду рукою свет.
          <w:br/>
           Комната.
          <w:br/>
           Скрипящая доска.
          <w:br/>
           Четырехугольная тоска.
          <w:br/>
           Круг моих скитаний в полумгле.
          <w:br/>
           Огненное солнце на столе.
          <w:br/>
           Раз в году бросаясь на вокзал,
          <w:br/>
           Я из тех, кто редко уезжал.
          <w:br/>
           Как уеду я? Куда уйду?
          <w:br/>
           Отпуска бывают раз в году.
          <w:br/>
           Десять метров мирного житья,
          <w:br/>
           Дел моих, любви моей, тревог,-
          <w:br/>
           Форма городского бытия,
          <w:br/>
           Вставшая дорогам поперек.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2022-04-22T08:45:13+03:00</dcterms:created>
  <dcterms:modified xsi:type="dcterms:W3CDTF">2022-04-22T08:45:13+03:00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