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Кондитерская дочь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Германский лейтенант с кондитерскою дочкой
          <w:br/>
          Приходит на лужок устраивать пикник.
          <w:br/>
          И саркастически пчела янтарной точкой
          <w:br/>
          Над ним взвивается, как злой его двойник.
          <w:br/>
          Они любуются постельною лужайкой,
          <w:br/>
          Тем, что под травкою, и около, и под.
          <w:br/>
          И — френч ли юнкерский затейливою байкой
          <w:br/>
          Иль страсть заводская — его вгоняет в пот.
          <w:br/>
          Так в полдень млеющий на млеющей поляне
          <w:br/>
          Млеть собирается кондитерская дочь…
          <w:br/>
          Как сочь июльская, полна она желаний:
          <w:br/>
          В ее глазах, губах, во всей — сплошная сочь…
          <w:br/>
          Вот страсть насыщена, и аккуратно вытер
          <w:br/>
          Отроманировавший немец пыль и влажь…
          <w:br/>
          А у кондитерской встречает их кондитер
          <w:br/>
          С открытой гордостью — как связи их бандаж.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2022-03-22T09:32:00+03:00</dcterms:created>
  <dcterms:modified xsi:type="dcterms:W3CDTF">2022-03-22T09:32:00+03:00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