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 сказки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«Тает царевна, как свечка,
          <w:br/>
          Руки сложила крестом,
          <w:br/>
          На золотое колечко
          <w:br/>
          Грустно глядит». — «А потом?»
          <w:br/>
          <w:br/>
          «Вдруг за оградою — трубы!
          <w:br/>
          Рыцарь летит со щитом.
          <w:br/>
          Расцеловал ее в губы,
          <w:br/>
          К сердцу прижал». — «А потом?»
          <w:br/>
          <w:br/>
          «Свадьбу сыграли на диво
          <w:br/>
          В замке ее золотом.
          <w:br/>
          Время проводят счастливо,
          <w:br/>
          Деток растят». — «А потом?»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2022-03-18T23:55:25+03:00</dcterms:created>
  <dcterms:modified xsi:type="dcterms:W3CDTF">2022-03-18T23:55:25+03:00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